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4" w:rsidRDefault="00BA4874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8275"/>
      </w:tblGrid>
      <w:tr w:rsidR="00B655DD" w:rsidTr="00B36A05">
        <w:trPr>
          <w:jc w:val="center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:rsidR="00B655DD" w:rsidRPr="00B655DD" w:rsidRDefault="00A01A72" w:rsidP="000678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Blackshear Elementary </w:t>
            </w:r>
            <w:r w:rsidR="0078438B">
              <w:rPr>
                <w:b/>
                <w:sz w:val="28"/>
              </w:rPr>
              <w:t xml:space="preserve">Second </w:t>
            </w:r>
            <w:r w:rsidR="00B655DD" w:rsidRPr="00B655DD">
              <w:rPr>
                <w:b/>
                <w:sz w:val="28"/>
              </w:rPr>
              <w:t>Grade Supply List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Quantity</w:t>
            </w:r>
          </w:p>
        </w:tc>
        <w:tc>
          <w:tcPr>
            <w:tcW w:w="82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Item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3</w:t>
            </w:r>
          </w:p>
        </w:tc>
        <w:tc>
          <w:tcPr>
            <w:tcW w:w="8275" w:type="dxa"/>
          </w:tcPr>
          <w:p w:rsidR="00F5171E" w:rsidRDefault="00260987">
            <w:r>
              <w:t>Packs of 24 count pencils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Pack of Pencil Erasers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Pencil Sharpener with Lid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78438B">
            <w:r>
              <w:t>1</w:t>
            </w:r>
          </w:p>
        </w:tc>
        <w:tc>
          <w:tcPr>
            <w:tcW w:w="8275" w:type="dxa"/>
          </w:tcPr>
          <w:p w:rsidR="00F5171E" w:rsidRDefault="0078438B">
            <w:r>
              <w:t>Pack</w:t>
            </w:r>
            <w:r w:rsidR="00260987">
              <w:t xml:space="preserve"> of Multicolored Map Pencils</w:t>
            </w:r>
          </w:p>
        </w:tc>
      </w:tr>
      <w:tr w:rsidR="0078438B" w:rsidTr="00B36A05">
        <w:trPr>
          <w:jc w:val="center"/>
        </w:trPr>
        <w:tc>
          <w:tcPr>
            <w:tcW w:w="1075" w:type="dxa"/>
          </w:tcPr>
          <w:p w:rsidR="0078438B" w:rsidRDefault="0078438B">
            <w:r>
              <w:t>1</w:t>
            </w:r>
          </w:p>
        </w:tc>
        <w:tc>
          <w:tcPr>
            <w:tcW w:w="8275" w:type="dxa"/>
          </w:tcPr>
          <w:p w:rsidR="0078438B" w:rsidRDefault="0078438B">
            <w:r>
              <w:t>Box of Crayons (24 count)</w:t>
            </w:r>
          </w:p>
        </w:tc>
      </w:tr>
      <w:tr w:rsidR="00DA26B5" w:rsidTr="00B36A05">
        <w:trPr>
          <w:jc w:val="center"/>
        </w:trPr>
        <w:tc>
          <w:tcPr>
            <w:tcW w:w="1075" w:type="dxa"/>
          </w:tcPr>
          <w:p w:rsidR="00DA26B5" w:rsidRDefault="00DA26B5">
            <w:r>
              <w:t>2</w:t>
            </w:r>
          </w:p>
        </w:tc>
        <w:tc>
          <w:tcPr>
            <w:tcW w:w="8275" w:type="dxa"/>
          </w:tcPr>
          <w:p w:rsidR="00DA26B5" w:rsidRDefault="00DA26B5">
            <w:r>
              <w:t>Packs of Dry Erase Markers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04311A">
            <w:r>
              <w:t>2</w:t>
            </w:r>
          </w:p>
        </w:tc>
        <w:tc>
          <w:tcPr>
            <w:tcW w:w="8275" w:type="dxa"/>
          </w:tcPr>
          <w:p w:rsidR="00F5171E" w:rsidRDefault="0004311A">
            <w:r>
              <w:t>Yellow or Orange Highlighters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Package of </w:t>
            </w:r>
            <w:r w:rsidR="00677866">
              <w:t>Blue</w:t>
            </w:r>
            <w:r>
              <w:t xml:space="preserve"> pens</w:t>
            </w:r>
          </w:p>
        </w:tc>
      </w:tr>
      <w:tr w:rsidR="009B7347" w:rsidTr="00B36A05">
        <w:trPr>
          <w:jc w:val="center"/>
        </w:trPr>
        <w:tc>
          <w:tcPr>
            <w:tcW w:w="1075" w:type="dxa"/>
          </w:tcPr>
          <w:p w:rsidR="009B7347" w:rsidRDefault="009B7347" w:rsidP="0004311A">
            <w:r>
              <w:t>1</w:t>
            </w:r>
          </w:p>
        </w:tc>
        <w:tc>
          <w:tcPr>
            <w:tcW w:w="8275" w:type="dxa"/>
          </w:tcPr>
          <w:p w:rsidR="009B7347" w:rsidRDefault="009B7347" w:rsidP="0004311A">
            <w:r>
              <w:t>Package of 6 – count Glue Sticks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 w:rsidP="0004311A">
            <w:r>
              <w:t>1</w:t>
            </w:r>
          </w:p>
        </w:tc>
        <w:tc>
          <w:tcPr>
            <w:tcW w:w="8275" w:type="dxa"/>
          </w:tcPr>
          <w:p w:rsidR="00677866" w:rsidRDefault="00677866" w:rsidP="009C6C6D">
            <w:r>
              <w:t>Ruler (</w:t>
            </w:r>
            <w:r w:rsidR="00F803F9">
              <w:t>with</w:t>
            </w:r>
            <w:r w:rsidR="009C6C6D">
              <w:t xml:space="preserve"> both </w:t>
            </w:r>
            <w:r w:rsidR="00F803F9">
              <w:t>Standard</w:t>
            </w:r>
            <w:r w:rsidR="009C6C6D">
              <w:t xml:space="preserve"> Inches</w:t>
            </w:r>
            <w:r w:rsidR="00F803F9">
              <w:t xml:space="preserve"> and Metric </w:t>
            </w:r>
            <w:r w:rsidR="009C6C6D">
              <w:t xml:space="preserve">Centimeters </w:t>
            </w:r>
            <w:r w:rsidR="00F803F9">
              <w:t>Scale</w:t>
            </w:r>
            <w:r w:rsidR="009C6C6D">
              <w:t>s</w:t>
            </w:r>
            <w:r>
              <w:t>)</w:t>
            </w:r>
          </w:p>
        </w:tc>
      </w:tr>
      <w:tr w:rsidR="0074277E" w:rsidTr="00B36A05">
        <w:trPr>
          <w:jc w:val="center"/>
        </w:trPr>
        <w:tc>
          <w:tcPr>
            <w:tcW w:w="1075" w:type="dxa"/>
          </w:tcPr>
          <w:p w:rsidR="0074277E" w:rsidRDefault="0074277E" w:rsidP="0004311A">
            <w:r>
              <w:t>1</w:t>
            </w:r>
          </w:p>
        </w:tc>
        <w:tc>
          <w:tcPr>
            <w:tcW w:w="8275" w:type="dxa"/>
          </w:tcPr>
          <w:p w:rsidR="0074277E" w:rsidRDefault="0074277E" w:rsidP="00F803F9">
            <w:r>
              <w:t>Scissors</w:t>
            </w:r>
            <w:r w:rsidR="00E02CF7">
              <w:t xml:space="preserve"> </w:t>
            </w:r>
          </w:p>
        </w:tc>
      </w:tr>
      <w:tr w:rsidR="00977176" w:rsidTr="00B36A05">
        <w:trPr>
          <w:jc w:val="center"/>
        </w:trPr>
        <w:tc>
          <w:tcPr>
            <w:tcW w:w="1075" w:type="dxa"/>
          </w:tcPr>
          <w:p w:rsidR="00977176" w:rsidRDefault="00977176" w:rsidP="0004311A">
            <w:r>
              <w:t>1</w:t>
            </w:r>
          </w:p>
        </w:tc>
        <w:tc>
          <w:tcPr>
            <w:tcW w:w="8275" w:type="dxa"/>
          </w:tcPr>
          <w:p w:rsidR="00977176" w:rsidRDefault="00977176" w:rsidP="00F803F9">
            <w:r>
              <w:t xml:space="preserve">Pencil Bag 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Packs of white lined index cards 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B43A24" w:rsidP="0004311A">
            <w:r>
              <w:t>4</w:t>
            </w:r>
          </w:p>
        </w:tc>
        <w:tc>
          <w:tcPr>
            <w:tcW w:w="8275" w:type="dxa"/>
          </w:tcPr>
          <w:p w:rsidR="0004311A" w:rsidRDefault="0078438B" w:rsidP="0078438B">
            <w:r>
              <w:t>3</w:t>
            </w:r>
            <w:r w:rsidRPr="0078438B">
              <w:rPr>
                <w:vertAlign w:val="superscript"/>
              </w:rPr>
              <w:t>rd</w:t>
            </w:r>
            <w:r>
              <w:t xml:space="preserve"> Grade - </w:t>
            </w:r>
            <w:r w:rsidR="00B43A24">
              <w:t>Composition Notebooks (with 3</w:t>
            </w:r>
            <w:r w:rsidR="00B43A24" w:rsidRPr="00B43A24">
              <w:rPr>
                <w:vertAlign w:val="superscript"/>
              </w:rPr>
              <w:t>rd</w:t>
            </w:r>
            <w:r w:rsidR="00B43A24">
              <w:t xml:space="preserve"> grade handwriting lines)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B43A24" w:rsidP="0004311A">
            <w:r>
              <w:t>4</w:t>
            </w:r>
          </w:p>
        </w:tc>
        <w:tc>
          <w:tcPr>
            <w:tcW w:w="8275" w:type="dxa"/>
          </w:tcPr>
          <w:p w:rsidR="00677866" w:rsidRDefault="0078438B" w:rsidP="0078438B">
            <w:r>
              <w:t>3</w:t>
            </w:r>
            <w:r w:rsidRPr="0078438B">
              <w:rPr>
                <w:vertAlign w:val="superscript"/>
              </w:rPr>
              <w:t>rd</w:t>
            </w:r>
            <w:r>
              <w:t xml:space="preserve"> Grade - Spiral Notebooks </w:t>
            </w:r>
            <w:r w:rsidR="00B43A24">
              <w:t>(with 3</w:t>
            </w:r>
            <w:r w:rsidR="00B43A24" w:rsidRPr="00B43A24">
              <w:rPr>
                <w:vertAlign w:val="superscript"/>
              </w:rPr>
              <w:t>rd</w:t>
            </w:r>
            <w:r w:rsidR="00B43A24">
              <w:t xml:space="preserve"> grade handwriting lines)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78438B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Gra</w:t>
            </w:r>
            <w:r w:rsidR="0078438B">
              <w:t>ph Ruled</w:t>
            </w:r>
            <w:r w:rsidR="00F456D8">
              <w:t xml:space="preserve"> Paper</w:t>
            </w:r>
            <w:r w:rsidR="0078438B">
              <w:t xml:space="preserve"> – Composition Notebook</w:t>
            </w:r>
          </w:p>
        </w:tc>
      </w:tr>
      <w:tr w:rsidR="00D13854" w:rsidTr="00B36A05">
        <w:trPr>
          <w:jc w:val="center"/>
        </w:trPr>
        <w:tc>
          <w:tcPr>
            <w:tcW w:w="1075" w:type="dxa"/>
          </w:tcPr>
          <w:p w:rsidR="00D13854" w:rsidRDefault="00D13854" w:rsidP="0004311A">
            <w:r>
              <w:t>5</w:t>
            </w:r>
          </w:p>
        </w:tc>
        <w:tc>
          <w:tcPr>
            <w:tcW w:w="8275" w:type="dxa"/>
          </w:tcPr>
          <w:p w:rsidR="00D13854" w:rsidRDefault="00D13854" w:rsidP="0004311A">
            <w:r>
              <w:t>2 Pocket Folders with 3 Fasteners (1-Red, 1-Yellow, 1-Green, 1-Blue, 1-Purple)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78438B" w:rsidP="0004311A">
            <w:r>
              <w:t>1</w:t>
            </w:r>
          </w:p>
        </w:tc>
        <w:tc>
          <w:tcPr>
            <w:tcW w:w="8275" w:type="dxa"/>
          </w:tcPr>
          <w:p w:rsidR="0004311A" w:rsidRDefault="0078438B" w:rsidP="0004311A">
            <w:r>
              <w:t>2-inch Binder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78438B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Packs of Wide Ruled Notebook Paper (filler paper)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78438B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Packages of Tab Dividers (for 3 Ring Binders)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4</w:t>
            </w:r>
          </w:p>
        </w:tc>
        <w:tc>
          <w:tcPr>
            <w:tcW w:w="8275" w:type="dxa"/>
          </w:tcPr>
          <w:p w:rsidR="0004311A" w:rsidRDefault="00677866" w:rsidP="0004311A">
            <w:r>
              <w:t>Packs of Sticky Notes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Ream of white copy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 xml:space="preserve">1 </w:t>
            </w:r>
          </w:p>
        </w:tc>
        <w:tc>
          <w:tcPr>
            <w:tcW w:w="8275" w:type="dxa"/>
          </w:tcPr>
          <w:p w:rsidR="0004311A" w:rsidRDefault="0004311A" w:rsidP="0004311A">
            <w:r>
              <w:t>Pack of Manila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 of </w:t>
            </w:r>
            <w:r w:rsidR="00F456D8">
              <w:t xml:space="preserve">Multi-Colored </w:t>
            </w:r>
            <w:r>
              <w:t>Construction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E02CF7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Containers Clorox Disinfectant Wipes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Boxes of Tissue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Bottles of Hand Sanitizer</w:t>
            </w:r>
          </w:p>
        </w:tc>
      </w:tr>
    </w:tbl>
    <w:p w:rsidR="00F5171E" w:rsidRDefault="00F5171E"/>
    <w:p w:rsidR="00F5171E" w:rsidRDefault="00F5171E" w:rsidP="00F5171E"/>
    <w:p w:rsidR="00BA4874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Fabulous Blackshear Parents:</w:t>
      </w:r>
    </w:p>
    <w:p w:rsidR="00FD7422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 xml:space="preserve">Please write scholar’s name on all school supplies. Items will be stored in the classroom to be used throughout the entire school year. </w:t>
      </w:r>
    </w:p>
    <w:p w:rsidR="00FD7422" w:rsidRDefault="00FD7422">
      <w:pPr>
        <w:rPr>
          <w:rFonts w:ascii="Algerian" w:hAnsi="Algerian"/>
          <w:b/>
          <w:sz w:val="32"/>
        </w:rPr>
      </w:pPr>
    </w:p>
    <w:p w:rsidR="00F5171E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Thank you</w:t>
      </w:r>
      <w:r w:rsidR="00FD7422" w:rsidRPr="00FD7422">
        <w:rPr>
          <w:rFonts w:ascii="Algerian" w:hAnsi="Algerian"/>
          <w:b/>
          <w:sz w:val="32"/>
        </w:rPr>
        <w:t xml:space="preserve"> for supporting the success of our scholars</w:t>
      </w:r>
      <w:r w:rsidRPr="00FD7422">
        <w:rPr>
          <w:rFonts w:ascii="Algerian" w:hAnsi="Algerian"/>
          <w:b/>
          <w:sz w:val="32"/>
        </w:rPr>
        <w:t>!</w:t>
      </w:r>
    </w:p>
    <w:sectPr w:rsidR="00F5171E" w:rsidRPr="00FD7422" w:rsidSect="00BA487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1B" w:rsidRDefault="00E5401B" w:rsidP="00BA4874">
      <w:pPr>
        <w:spacing w:after="0" w:line="240" w:lineRule="auto"/>
      </w:pPr>
      <w:r>
        <w:separator/>
      </w:r>
    </w:p>
  </w:endnote>
  <w:endnote w:type="continuationSeparator" w:id="0">
    <w:p w:rsidR="00E5401B" w:rsidRDefault="00E5401B" w:rsidP="00BA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1B" w:rsidRDefault="00E5401B" w:rsidP="00BA4874">
      <w:pPr>
        <w:spacing w:after="0" w:line="240" w:lineRule="auto"/>
      </w:pPr>
      <w:r>
        <w:separator/>
      </w:r>
    </w:p>
  </w:footnote>
  <w:footnote w:type="continuationSeparator" w:id="0">
    <w:p w:rsidR="00E5401B" w:rsidRDefault="00E5401B" w:rsidP="00BA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570CAF" wp14:editId="748E5F13">
              <wp:simplePos x="0" y="0"/>
              <wp:positionH relativeFrom="column">
                <wp:posOffset>5391150</wp:posOffset>
              </wp:positionH>
              <wp:positionV relativeFrom="paragraph">
                <wp:posOffset>-133350</wp:posOffset>
              </wp:positionV>
              <wp:extent cx="695325" cy="6762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 w:rsidP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180F8667" wp14:editId="26A3DF48">
                                <wp:extent cx="548640" cy="548640"/>
                                <wp:effectExtent l="0" t="0" r="3810" b="3810"/>
                                <wp:docPr id="5" name="Picture 5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570C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4.5pt;margin-top:-10.5pt;width:54.7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" filled="f" stroked="f" strokeweight=".5pt">
              <v:textbox>
                <w:txbxContent>
                  <w:p w:rsidR="00BA4874" w:rsidRDefault="00BA4874" w:rsidP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180F8667" wp14:editId="26A3DF48">
                          <wp:extent cx="548640" cy="548640"/>
                          <wp:effectExtent l="0" t="0" r="3810" b="3810"/>
                          <wp:docPr id="5" name="Picture 5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F7E2E" wp14:editId="37C86FCC">
              <wp:simplePos x="0" y="0"/>
              <wp:positionH relativeFrom="column">
                <wp:posOffset>247650</wp:posOffset>
              </wp:positionH>
              <wp:positionV relativeFrom="paragraph">
                <wp:posOffset>-152400</wp:posOffset>
              </wp:positionV>
              <wp:extent cx="695325" cy="6762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367AB5B7" wp14:editId="1C9A0201">
                                <wp:extent cx="548640" cy="548640"/>
                                <wp:effectExtent l="0" t="0" r="3810" b="3810"/>
                                <wp:docPr id="3" name="Picture 3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EF7E2E" id="Text Box 2" o:spid="_x0000_s1027" type="#_x0000_t202" style="position:absolute;left:0;text-align:left;margin-left:19.5pt;margin-top:-12pt;width:54.7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" filled="f" stroked="f" strokeweight=".5pt">
              <v:textbox>
                <w:txbxContent>
                  <w:p w:rsidR="00BA4874" w:rsidRDefault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367AB5B7" wp14:editId="1C9A0201">
                          <wp:extent cx="548640" cy="548640"/>
                          <wp:effectExtent l="0" t="0" r="3810" b="3810"/>
                          <wp:docPr id="3" name="Picture 3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A4874">
      <w:rPr>
        <w:rFonts w:ascii="Algerian" w:hAnsi="Algerian"/>
        <w:sz w:val="24"/>
      </w:rPr>
      <w:t>Blackshear Elementary School – A Montessori Magnet</w:t>
    </w:r>
  </w:p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 w:rsidRPr="00BA4874">
      <w:rPr>
        <w:rFonts w:ascii="Algerian" w:hAnsi="Algerian"/>
        <w:sz w:val="24"/>
      </w:rPr>
      <w:t>“Where the Pride of Third Ward Begins!”</w:t>
    </w:r>
  </w:p>
  <w:p w:rsidR="00BA4874" w:rsidRDefault="00BA4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A"/>
    <w:rsid w:val="000257C2"/>
    <w:rsid w:val="0004311A"/>
    <w:rsid w:val="000626BF"/>
    <w:rsid w:val="000678D9"/>
    <w:rsid w:val="00260987"/>
    <w:rsid w:val="004B384F"/>
    <w:rsid w:val="00537147"/>
    <w:rsid w:val="005806C6"/>
    <w:rsid w:val="005F3E53"/>
    <w:rsid w:val="00630B0A"/>
    <w:rsid w:val="00652800"/>
    <w:rsid w:val="00677866"/>
    <w:rsid w:val="0074277E"/>
    <w:rsid w:val="0078438B"/>
    <w:rsid w:val="00977176"/>
    <w:rsid w:val="009B7347"/>
    <w:rsid w:val="009C6C6D"/>
    <w:rsid w:val="00A01A72"/>
    <w:rsid w:val="00A44FFB"/>
    <w:rsid w:val="00A60942"/>
    <w:rsid w:val="00B36A05"/>
    <w:rsid w:val="00B43A24"/>
    <w:rsid w:val="00B655DD"/>
    <w:rsid w:val="00B91E5B"/>
    <w:rsid w:val="00BA4874"/>
    <w:rsid w:val="00BB51C6"/>
    <w:rsid w:val="00BC222E"/>
    <w:rsid w:val="00D13854"/>
    <w:rsid w:val="00D5117A"/>
    <w:rsid w:val="00D854F0"/>
    <w:rsid w:val="00DA26B5"/>
    <w:rsid w:val="00DD2240"/>
    <w:rsid w:val="00E02CF7"/>
    <w:rsid w:val="00E5401B"/>
    <w:rsid w:val="00F456D8"/>
    <w:rsid w:val="00F5171E"/>
    <w:rsid w:val="00F803F9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40B78-944E-4955-A6D1-4ECDDB63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74"/>
  </w:style>
  <w:style w:type="paragraph" w:styleId="Footer">
    <w:name w:val="footer"/>
    <w:basedOn w:val="Normal"/>
    <w:link w:val="Foot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2.png@01D0C609.8EFC294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0C609.8EFC2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Alicia G</dc:creator>
  <cp:keywords/>
  <dc:description/>
  <cp:lastModifiedBy>Lee, Clifford B</cp:lastModifiedBy>
  <cp:revision>2</cp:revision>
  <cp:lastPrinted>2015-07-25T16:28:00Z</cp:lastPrinted>
  <dcterms:created xsi:type="dcterms:W3CDTF">2016-07-05T13:48:00Z</dcterms:created>
  <dcterms:modified xsi:type="dcterms:W3CDTF">2016-07-05T13:48:00Z</dcterms:modified>
</cp:coreProperties>
</file>